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9F" w:rsidRDefault="007F319F" w:rsidP="00E410E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E410ED">
        <w:rPr>
          <w:rFonts w:ascii="Arial" w:hAnsi="Arial" w:cs="Arial"/>
          <w:bCs/>
          <w:spacing w:val="-3"/>
          <w:sz w:val="22"/>
          <w:szCs w:val="22"/>
        </w:rPr>
        <w:t xml:space="preserve">The Racing Animal Welfare and Integrity Board </w:t>
      </w:r>
      <w:r w:rsidRPr="00E410ED">
        <w:rPr>
          <w:rFonts w:ascii="Arial" w:hAnsi="Arial" w:cs="Arial"/>
          <w:sz w:val="22"/>
          <w:szCs w:val="22"/>
        </w:rPr>
        <w:t xml:space="preserve">is established under section 114 of the </w:t>
      </w:r>
      <w:r w:rsidRPr="00E410ED">
        <w:rPr>
          <w:rFonts w:ascii="Arial" w:hAnsi="Arial" w:cs="Arial"/>
          <w:i/>
          <w:sz w:val="22"/>
          <w:szCs w:val="22"/>
        </w:rPr>
        <w:t>Racing Act 2002</w:t>
      </w:r>
      <w:r>
        <w:rPr>
          <w:rFonts w:ascii="Arial" w:hAnsi="Arial" w:cs="Arial"/>
          <w:i/>
          <w:sz w:val="22"/>
          <w:szCs w:val="22"/>
        </w:rPr>
        <w:t>.</w:t>
      </w:r>
    </w:p>
    <w:p w:rsidR="007F319F" w:rsidRPr="00E410ED" w:rsidRDefault="007F319F" w:rsidP="00E410E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410ED">
        <w:rPr>
          <w:rFonts w:ascii="Arial" w:hAnsi="Arial" w:cs="Arial"/>
          <w:sz w:val="22"/>
          <w:szCs w:val="22"/>
        </w:rPr>
        <w:t>The functions of the Board include:</w:t>
      </w:r>
    </w:p>
    <w:p w:rsidR="007F319F" w:rsidRPr="00E410ED" w:rsidRDefault="007F319F" w:rsidP="00E410ED">
      <w:pPr>
        <w:keepLines/>
        <w:numPr>
          <w:ilvl w:val="0"/>
          <w:numId w:val="4"/>
        </w:numPr>
        <w:tabs>
          <w:tab w:val="clear" w:pos="1440"/>
          <w:tab w:val="num" w:pos="1134"/>
        </w:tabs>
        <w:spacing w:before="240"/>
        <w:ind w:left="1134" w:hanging="425"/>
        <w:rPr>
          <w:rFonts w:ascii="Arial" w:hAnsi="Arial" w:cs="Arial"/>
          <w:sz w:val="22"/>
          <w:szCs w:val="22"/>
        </w:rPr>
      </w:pPr>
      <w:r w:rsidRPr="00E410ED">
        <w:rPr>
          <w:rFonts w:ascii="Arial" w:hAnsi="Arial" w:cs="Arial"/>
          <w:sz w:val="22"/>
          <w:szCs w:val="22"/>
        </w:rPr>
        <w:t>to monitor, advise and make recommendations to the Chief Executive about the following-</w:t>
      </w:r>
    </w:p>
    <w:p w:rsidR="007F319F" w:rsidRPr="00E410ED" w:rsidRDefault="007F319F" w:rsidP="00E410ED">
      <w:pPr>
        <w:keepLines/>
        <w:numPr>
          <w:ilvl w:val="1"/>
          <w:numId w:val="4"/>
        </w:numPr>
        <w:tabs>
          <w:tab w:val="clear" w:pos="2160"/>
          <w:tab w:val="num" w:pos="142"/>
          <w:tab w:val="num" w:pos="426"/>
          <w:tab w:val="left" w:pos="1701"/>
        </w:tabs>
        <w:spacing w:before="240"/>
        <w:ind w:left="1701" w:hanging="567"/>
        <w:rPr>
          <w:rFonts w:ascii="Arial" w:hAnsi="Arial" w:cs="Arial"/>
          <w:sz w:val="22"/>
          <w:szCs w:val="22"/>
        </w:rPr>
      </w:pPr>
      <w:r w:rsidRPr="00E410ED">
        <w:rPr>
          <w:rFonts w:ascii="Arial" w:hAnsi="Arial" w:cs="Arial"/>
          <w:sz w:val="22"/>
          <w:szCs w:val="22"/>
        </w:rPr>
        <w:t>the policies of a control body about the welfare of licensed animals and other matters affecting the integrity of a control body’s code of racing;</w:t>
      </w:r>
    </w:p>
    <w:p w:rsidR="007F319F" w:rsidRPr="00E410ED" w:rsidRDefault="007F319F" w:rsidP="00E410ED">
      <w:pPr>
        <w:keepLines/>
        <w:numPr>
          <w:ilvl w:val="1"/>
          <w:numId w:val="4"/>
        </w:numPr>
        <w:tabs>
          <w:tab w:val="clear" w:pos="2160"/>
          <w:tab w:val="num" w:pos="142"/>
          <w:tab w:val="num" w:pos="426"/>
          <w:tab w:val="left" w:pos="1701"/>
        </w:tabs>
        <w:spacing w:before="240"/>
        <w:ind w:left="1701" w:hanging="567"/>
        <w:rPr>
          <w:rFonts w:ascii="Arial" w:hAnsi="Arial" w:cs="Arial"/>
          <w:sz w:val="22"/>
          <w:szCs w:val="22"/>
        </w:rPr>
      </w:pPr>
      <w:r w:rsidRPr="00E410ED">
        <w:rPr>
          <w:rFonts w:ascii="Arial" w:hAnsi="Arial" w:cs="Arial"/>
          <w:sz w:val="22"/>
          <w:szCs w:val="22"/>
        </w:rPr>
        <w:t>the performance of functions and exercise of powers by integrity officers; and</w:t>
      </w:r>
    </w:p>
    <w:p w:rsidR="007F319F" w:rsidRPr="00E410ED" w:rsidRDefault="007F319F" w:rsidP="00E410ED">
      <w:pPr>
        <w:keepLines/>
        <w:numPr>
          <w:ilvl w:val="1"/>
          <w:numId w:val="4"/>
        </w:numPr>
        <w:tabs>
          <w:tab w:val="clear" w:pos="2160"/>
          <w:tab w:val="num" w:pos="142"/>
          <w:tab w:val="num" w:pos="426"/>
          <w:tab w:val="left" w:pos="1701"/>
        </w:tabs>
        <w:spacing w:before="240"/>
        <w:ind w:left="1701" w:hanging="567"/>
        <w:rPr>
          <w:rFonts w:ascii="Arial" w:hAnsi="Arial" w:cs="Arial"/>
          <w:sz w:val="22"/>
          <w:szCs w:val="22"/>
        </w:rPr>
      </w:pPr>
      <w:r w:rsidRPr="00E410ED">
        <w:rPr>
          <w:rFonts w:ascii="Arial" w:hAnsi="Arial" w:cs="Arial"/>
          <w:sz w:val="22"/>
          <w:szCs w:val="22"/>
        </w:rPr>
        <w:t>the quality and range of services for drug control relating to licensed animals and associated services that accredited facilities and secondary facilities provide;</w:t>
      </w:r>
    </w:p>
    <w:p w:rsidR="007F319F" w:rsidRPr="00E410ED" w:rsidRDefault="007F319F" w:rsidP="00E410ED">
      <w:pPr>
        <w:keepLines/>
        <w:numPr>
          <w:ilvl w:val="2"/>
          <w:numId w:val="4"/>
        </w:numPr>
        <w:tabs>
          <w:tab w:val="clear" w:pos="2880"/>
          <w:tab w:val="num" w:pos="-284"/>
          <w:tab w:val="left" w:pos="1134"/>
        </w:tabs>
        <w:spacing w:before="240"/>
        <w:ind w:left="1134" w:hanging="425"/>
        <w:rPr>
          <w:rFonts w:ascii="Arial" w:hAnsi="Arial" w:cs="Arial"/>
          <w:sz w:val="22"/>
          <w:szCs w:val="22"/>
        </w:rPr>
      </w:pPr>
      <w:r w:rsidRPr="00E410ED">
        <w:rPr>
          <w:rFonts w:ascii="Arial" w:hAnsi="Arial" w:cs="Arial"/>
          <w:sz w:val="22"/>
          <w:szCs w:val="22"/>
        </w:rPr>
        <w:t xml:space="preserve">to make recommendations to the Chief Executive about accreditation applications; and </w:t>
      </w:r>
    </w:p>
    <w:p w:rsidR="007F319F" w:rsidRPr="00E410ED" w:rsidRDefault="007F319F" w:rsidP="00E410ED">
      <w:pPr>
        <w:keepLines/>
        <w:numPr>
          <w:ilvl w:val="2"/>
          <w:numId w:val="4"/>
        </w:numPr>
        <w:tabs>
          <w:tab w:val="clear" w:pos="2880"/>
          <w:tab w:val="num" w:pos="-284"/>
          <w:tab w:val="left" w:pos="1134"/>
        </w:tabs>
        <w:spacing w:before="240"/>
        <w:ind w:left="1134" w:hanging="425"/>
        <w:rPr>
          <w:rFonts w:ascii="Arial" w:hAnsi="Arial" w:cs="Arial"/>
          <w:sz w:val="22"/>
          <w:szCs w:val="22"/>
        </w:rPr>
      </w:pPr>
      <w:r w:rsidRPr="00E410ED">
        <w:rPr>
          <w:rFonts w:ascii="Arial" w:hAnsi="Arial" w:cs="Arial"/>
          <w:sz w:val="22"/>
          <w:szCs w:val="22"/>
        </w:rPr>
        <w:t xml:space="preserve">to develop and publish procedures about the way samples for analysis are to be taken and dealt with. </w:t>
      </w:r>
    </w:p>
    <w:p w:rsidR="007F319F" w:rsidRPr="00E410ED" w:rsidRDefault="007F319F" w:rsidP="00E410E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the </w:t>
      </w:r>
      <w:r w:rsidRPr="00E410ED">
        <w:rPr>
          <w:rFonts w:ascii="Arial" w:hAnsi="Arial" w:cs="Arial"/>
          <w:sz w:val="22"/>
          <w:szCs w:val="22"/>
        </w:rPr>
        <w:t>intention of the Minister for National Parks, Recreation, Sport and Racing to appoint by Gazette notice</w:t>
      </w:r>
      <w:r>
        <w:rPr>
          <w:rFonts w:ascii="Arial" w:hAnsi="Arial" w:cs="Arial"/>
          <w:sz w:val="22"/>
          <w:szCs w:val="22"/>
        </w:rPr>
        <w:t>,</w:t>
      </w:r>
      <w:r w:rsidRPr="00E410ED">
        <w:rPr>
          <w:rFonts w:ascii="Arial" w:hAnsi="Arial" w:cs="Arial"/>
          <w:sz w:val="22"/>
          <w:szCs w:val="22"/>
        </w:rPr>
        <w:t xml:space="preserve"> Dr Frederick Manahan</w:t>
      </w:r>
      <w:r>
        <w:rPr>
          <w:rFonts w:ascii="Arial" w:hAnsi="Arial" w:cs="Arial"/>
          <w:sz w:val="22"/>
          <w:szCs w:val="22"/>
        </w:rPr>
        <w:t>,</w:t>
      </w:r>
      <w:r w:rsidRPr="00E410ED">
        <w:rPr>
          <w:rFonts w:ascii="Arial" w:hAnsi="Arial" w:cs="Arial"/>
          <w:sz w:val="22"/>
          <w:szCs w:val="22"/>
        </w:rPr>
        <w:t xml:space="preserve"> as Chairperson to the Racing Animal Welfare Integrity Board for a term of three years commencing from 6 August 2012.</w:t>
      </w:r>
    </w:p>
    <w:p w:rsidR="007F319F" w:rsidRPr="00EC5418" w:rsidRDefault="007F319F" w:rsidP="00E410E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Pr="00E410ED">
        <w:rPr>
          <w:rFonts w:ascii="Arial" w:hAnsi="Arial" w:cs="Arial"/>
          <w:sz w:val="22"/>
          <w:szCs w:val="22"/>
        </w:rPr>
        <w:t>the intention of the Minister for National Parks, Recreation, Sport and Racing to appoint by Gazette notice</w:t>
      </w:r>
      <w:r>
        <w:rPr>
          <w:rFonts w:ascii="Arial" w:hAnsi="Arial" w:cs="Arial"/>
          <w:sz w:val="22"/>
          <w:szCs w:val="22"/>
        </w:rPr>
        <w:t>,</w:t>
      </w:r>
      <w:r w:rsidRPr="00E410ED">
        <w:rPr>
          <w:rFonts w:ascii="Arial" w:hAnsi="Arial" w:cs="Arial"/>
          <w:sz w:val="22"/>
          <w:szCs w:val="22"/>
        </w:rPr>
        <w:t xml:space="preserve"> Mr Graham Kerven and Dr Michael D'Occhio</w:t>
      </w:r>
      <w:r>
        <w:rPr>
          <w:rFonts w:ascii="Arial" w:hAnsi="Arial" w:cs="Arial"/>
          <w:sz w:val="22"/>
          <w:szCs w:val="22"/>
        </w:rPr>
        <w:t>,</w:t>
      </w:r>
      <w:r w:rsidRPr="00E410ED">
        <w:rPr>
          <w:rFonts w:ascii="Arial" w:hAnsi="Arial" w:cs="Arial"/>
          <w:sz w:val="22"/>
          <w:szCs w:val="22"/>
        </w:rPr>
        <w:t xml:space="preserve"> as members to the Racing Animal Welfare and Integrity Board for a term of three years commencing from 6</w:t>
      </w:r>
      <w:r w:rsidR="009723C5">
        <w:rPr>
          <w:rFonts w:ascii="Arial" w:hAnsi="Arial" w:cs="Arial"/>
          <w:sz w:val="22"/>
          <w:szCs w:val="22"/>
        </w:rPr>
        <w:t> </w:t>
      </w:r>
      <w:r w:rsidRPr="00E410ED">
        <w:rPr>
          <w:rFonts w:ascii="Arial" w:hAnsi="Arial" w:cs="Arial"/>
          <w:sz w:val="22"/>
          <w:szCs w:val="22"/>
        </w:rPr>
        <w:t>August 2012.</w:t>
      </w:r>
    </w:p>
    <w:sectPr w:rsidR="007F319F" w:rsidRPr="00EC5418" w:rsidSect="009723C5">
      <w:headerReference w:type="default" r:id="rId7"/>
      <w:pgSz w:w="11906" w:h="16838"/>
      <w:pgMar w:top="1440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00D" w:rsidRDefault="0025500D" w:rsidP="00D6589B">
      <w:r>
        <w:separator/>
      </w:r>
    </w:p>
  </w:endnote>
  <w:endnote w:type="continuationSeparator" w:id="0">
    <w:p w:rsidR="0025500D" w:rsidRDefault="0025500D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00D" w:rsidRDefault="0025500D" w:rsidP="00D6589B">
      <w:r>
        <w:separator/>
      </w:r>
    </w:p>
  </w:footnote>
  <w:footnote w:type="continuationSeparator" w:id="0">
    <w:p w:rsidR="0025500D" w:rsidRDefault="0025500D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19F" w:rsidRPr="00D75134" w:rsidRDefault="007F319F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State">
      <w:smartTag w:uri="urn:schemas-microsoft-com:office:smarttags" w:element="plac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7F319F" w:rsidRPr="00D75134" w:rsidRDefault="007F319F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7F319F" w:rsidRPr="001E209B" w:rsidRDefault="007F319F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>Cabinet –</w:t>
    </w:r>
    <w:r>
      <w:rPr>
        <w:rFonts w:ascii="Arial" w:hAnsi="Arial" w:cs="Arial"/>
        <w:b/>
        <w:sz w:val="22"/>
        <w:szCs w:val="22"/>
      </w:rPr>
      <w:t xml:space="preserve"> July 20</w:t>
    </w:r>
    <w:r w:rsidRPr="001E209B">
      <w:rPr>
        <w:rFonts w:ascii="Arial" w:hAnsi="Arial" w:cs="Arial"/>
        <w:b/>
        <w:sz w:val="22"/>
        <w:szCs w:val="22"/>
      </w:rPr>
      <w:t>12</w:t>
    </w:r>
  </w:p>
  <w:p w:rsidR="007F319F" w:rsidRPr="00E4369E" w:rsidRDefault="007F319F" w:rsidP="00E4369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4369E">
      <w:rPr>
        <w:rFonts w:ascii="Arial" w:hAnsi="Arial" w:cs="Arial"/>
        <w:b/>
        <w:sz w:val="22"/>
        <w:szCs w:val="22"/>
        <w:u w:val="single"/>
      </w:rPr>
      <w:t>Appointment and remuneration of Chairperson and members of the Racing Animal Welfare and Integrity Board</w:t>
    </w:r>
  </w:p>
  <w:p w:rsidR="007F319F" w:rsidRDefault="007F319F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National Parks, Recreation, Sport and Racing</w:t>
    </w:r>
  </w:p>
  <w:p w:rsidR="007F319F" w:rsidRDefault="007F319F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6EFD"/>
    <w:multiLevelType w:val="hybridMultilevel"/>
    <w:tmpl w:val="0D721940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76146"/>
    <w:rsid w:val="00080F8F"/>
    <w:rsid w:val="00081679"/>
    <w:rsid w:val="000B095D"/>
    <w:rsid w:val="000E2FB7"/>
    <w:rsid w:val="00182056"/>
    <w:rsid w:val="001E209B"/>
    <w:rsid w:val="001F169D"/>
    <w:rsid w:val="001F19FB"/>
    <w:rsid w:val="00242C66"/>
    <w:rsid w:val="00245E28"/>
    <w:rsid w:val="0025500D"/>
    <w:rsid w:val="00257CA8"/>
    <w:rsid w:val="002727D6"/>
    <w:rsid w:val="00317CB3"/>
    <w:rsid w:val="00376DD1"/>
    <w:rsid w:val="003F21FF"/>
    <w:rsid w:val="00412D6B"/>
    <w:rsid w:val="004D06B7"/>
    <w:rsid w:val="00501C66"/>
    <w:rsid w:val="00512512"/>
    <w:rsid w:val="00543E18"/>
    <w:rsid w:val="005B5F7E"/>
    <w:rsid w:val="006653AA"/>
    <w:rsid w:val="006D13A9"/>
    <w:rsid w:val="00732E22"/>
    <w:rsid w:val="00744360"/>
    <w:rsid w:val="007638F7"/>
    <w:rsid w:val="007B1282"/>
    <w:rsid w:val="007D5E26"/>
    <w:rsid w:val="007F319F"/>
    <w:rsid w:val="008055E4"/>
    <w:rsid w:val="00812185"/>
    <w:rsid w:val="008C495A"/>
    <w:rsid w:val="008F44CD"/>
    <w:rsid w:val="0091737C"/>
    <w:rsid w:val="009723C5"/>
    <w:rsid w:val="00A203D0"/>
    <w:rsid w:val="00A24D88"/>
    <w:rsid w:val="00A50203"/>
    <w:rsid w:val="00A527A5"/>
    <w:rsid w:val="00AA0F18"/>
    <w:rsid w:val="00AD33CF"/>
    <w:rsid w:val="00B55130"/>
    <w:rsid w:val="00C07656"/>
    <w:rsid w:val="00C1743F"/>
    <w:rsid w:val="00CA6E4C"/>
    <w:rsid w:val="00CF0D8A"/>
    <w:rsid w:val="00D6589B"/>
    <w:rsid w:val="00D738BD"/>
    <w:rsid w:val="00D75134"/>
    <w:rsid w:val="00D94D68"/>
    <w:rsid w:val="00DA293C"/>
    <w:rsid w:val="00E13153"/>
    <w:rsid w:val="00E410ED"/>
    <w:rsid w:val="00E4369E"/>
    <w:rsid w:val="00E60076"/>
    <w:rsid w:val="00EC5418"/>
    <w:rsid w:val="00F04158"/>
    <w:rsid w:val="00F431CE"/>
    <w:rsid w:val="00F64655"/>
    <w:rsid w:val="00F7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1148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1364</CharactersWithSpaces>
  <SharedDoc>false</SharedDoc>
  <HyperlinkBase>https://www.cabinet.qld.gov.au/documents/2012/Jul/Appt and remuneration of Chairperson and members of the RAW and Integrity Board/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2012-08-14T04:45:00Z</cp:lastPrinted>
  <dcterms:created xsi:type="dcterms:W3CDTF">2017-10-24T23:18:00Z</dcterms:created>
  <dcterms:modified xsi:type="dcterms:W3CDTF">2018-03-06T01:12:00Z</dcterms:modified>
  <cp:category>Significant_Appointments</cp:category>
</cp:coreProperties>
</file>